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3B703FA0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9</w:t>
      </w:r>
      <w:r w:rsidR="00D27872">
        <w:rPr>
          <w:rFonts w:ascii="Arial" w:eastAsia="宋体" w:hAnsi="Arial" w:cs="Times New Roman"/>
          <w:b/>
          <w:sz w:val="24"/>
          <w:szCs w:val="20"/>
          <w:lang w:val="en-GB"/>
        </w:rPr>
        <w:t>2bis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</w:t>
      </w:r>
      <w:r w:rsidR="00DD555A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9</w:t>
      </w:r>
      <w:r w:rsidR="00315E1B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11788</w:t>
      </w:r>
    </w:p>
    <w:p w14:paraId="3DEDC117" w14:textId="316BAC68" w:rsidR="00841BCD" w:rsidRPr="00841BCD" w:rsidRDefault="00D2787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bookmarkStart w:id="3" w:name="_Hlk20748828"/>
      <w:r>
        <w:rPr>
          <w:rFonts w:ascii="Arial" w:eastAsia="宋体" w:hAnsi="Arial" w:cs="Times New Roman"/>
          <w:b/>
          <w:sz w:val="24"/>
          <w:szCs w:val="20"/>
          <w:lang w:val="en-GB"/>
        </w:rPr>
        <w:t>Chongqing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4</w:t>
      </w:r>
      <w:r w:rsidR="00BA724E"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8</w:t>
      </w:r>
      <w:r w:rsidR="00176671"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bookmarkEnd w:id="3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00A8C4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750DE">
        <w:rPr>
          <w:rFonts w:ascii="Arial" w:eastAsia="Calibri" w:hAnsi="Arial" w:cs="Arial"/>
          <w:b/>
          <w:bCs/>
          <w:sz w:val="24"/>
          <w:lang w:val="en-GB"/>
        </w:rPr>
        <w:t>SRS configuration</w:t>
      </w:r>
      <w:r w:rsidR="007B475D">
        <w:rPr>
          <w:rFonts w:ascii="Arial" w:eastAsia="Calibri" w:hAnsi="Arial" w:cs="Arial"/>
          <w:b/>
          <w:bCs/>
          <w:sz w:val="24"/>
          <w:lang w:val="en-GB"/>
        </w:rPr>
        <w:t xml:space="preserve"> in UE transmit timing test cases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1F48045C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B545D">
        <w:rPr>
          <w:rFonts w:ascii="Arial" w:eastAsia="MS Mincho" w:hAnsi="Arial" w:cs="Arial"/>
          <w:b/>
          <w:bCs/>
          <w:sz w:val="24"/>
          <w:szCs w:val="20"/>
          <w:lang w:val="en-GB"/>
        </w:rPr>
        <w:t>6.1</w:t>
      </w:r>
      <w:r w:rsidR="005750DE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AB545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750DE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AB545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750DE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7D19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B6DA75" w14:textId="2A6DAC24" w:rsidR="0030202A" w:rsidRPr="002F331F" w:rsidRDefault="007B475D" w:rsidP="0030202A">
      <w:pPr>
        <w:ind w:right="-23"/>
        <w:rPr>
          <w:rFonts w:eastAsia="Calibri" w:cs="Times New Roman"/>
          <w:szCs w:val="20"/>
        </w:rPr>
      </w:pPr>
      <w:bookmarkStart w:id="4" w:name="_Hlk513205245"/>
      <w:r>
        <w:rPr>
          <w:rFonts w:eastAsia="Calibri" w:cs="Times New Roman"/>
          <w:szCs w:val="20"/>
        </w:rPr>
        <w:t>In UE transmit timing test cases</w:t>
      </w:r>
      <w:r w:rsidR="00731F95">
        <w:rPr>
          <w:rFonts w:eastAsia="Calibri" w:cs="Times New Roman"/>
          <w:szCs w:val="20"/>
        </w:rPr>
        <w:t xml:space="preserve"> in 38.133[1]</w:t>
      </w:r>
      <w:r>
        <w:rPr>
          <w:rFonts w:eastAsia="Calibri" w:cs="Times New Roman"/>
          <w:szCs w:val="20"/>
        </w:rPr>
        <w:t xml:space="preserve">, </w:t>
      </w:r>
      <w:r w:rsidR="00731F95">
        <w:rPr>
          <w:rFonts w:eastAsia="Calibri" w:cs="Times New Roman"/>
          <w:szCs w:val="20"/>
        </w:rPr>
        <w:t xml:space="preserve">c-SRS in </w:t>
      </w:r>
      <w:r>
        <w:rPr>
          <w:rFonts w:eastAsia="Calibri" w:cs="Times New Roman"/>
          <w:szCs w:val="20"/>
        </w:rPr>
        <w:t xml:space="preserve">SRS configuration is given </w:t>
      </w:r>
      <w:r w:rsidR="00731F95">
        <w:rPr>
          <w:rFonts w:eastAsia="Calibri" w:cs="Times New Roman"/>
          <w:szCs w:val="20"/>
        </w:rPr>
        <w:t xml:space="preserve">as </w:t>
      </w:r>
      <w:r w:rsidR="008501D9">
        <w:rPr>
          <w:rFonts w:eastAsia="Calibri" w:cs="Times New Roman"/>
          <w:szCs w:val="20"/>
        </w:rPr>
        <w:t>“</w:t>
      </w:r>
      <w:r w:rsidR="00731F95">
        <w:rPr>
          <w:rFonts w:eastAsia="Calibri" w:cs="Times New Roman"/>
          <w:szCs w:val="20"/>
        </w:rPr>
        <w:t>sl1</w:t>
      </w:r>
      <w:r w:rsidR="008501D9">
        <w:rPr>
          <w:rFonts w:eastAsia="Calibri" w:cs="Times New Roman"/>
          <w:szCs w:val="20"/>
        </w:rPr>
        <w:t>”</w:t>
      </w:r>
      <w:r w:rsidR="00731F95">
        <w:rPr>
          <w:rFonts w:eastAsia="Calibri" w:cs="Times New Roman"/>
          <w:szCs w:val="20"/>
        </w:rPr>
        <w:t xml:space="preserve">. </w:t>
      </w:r>
      <w:r w:rsidR="009B122C">
        <w:rPr>
          <w:rFonts w:eastAsia="Calibri" w:cs="Times New Roman"/>
          <w:szCs w:val="20"/>
        </w:rPr>
        <w:t xml:space="preserve">According to the definition in </w:t>
      </w:r>
      <w:r w:rsidR="00731F95">
        <w:rPr>
          <w:rFonts w:eastAsia="Calibri" w:cs="Times New Roman"/>
          <w:szCs w:val="20"/>
        </w:rPr>
        <w:t>38.331 [2]</w:t>
      </w:r>
      <w:r w:rsidR="009B122C">
        <w:rPr>
          <w:rFonts w:eastAsia="Calibri" w:cs="Times New Roman"/>
          <w:szCs w:val="20"/>
        </w:rPr>
        <w:t>, c-SRS should be in (0 … 63)</w:t>
      </w:r>
      <w:r w:rsidR="009C0412">
        <w:rPr>
          <w:rFonts w:eastAsia="Calibri" w:cs="Times New Roman"/>
          <w:szCs w:val="20"/>
        </w:rPr>
        <w:t>,</w:t>
      </w:r>
      <w:r w:rsidR="009B122C">
        <w:rPr>
          <w:rFonts w:eastAsia="Calibri" w:cs="Times New Roman"/>
          <w:szCs w:val="20"/>
        </w:rPr>
        <w:t xml:space="preserve"> </w:t>
      </w:r>
      <w:r w:rsidR="009C0412">
        <w:rPr>
          <w:rFonts w:eastAsia="Calibri" w:cs="Times New Roman"/>
          <w:szCs w:val="20"/>
        </w:rPr>
        <w:t xml:space="preserve">current given value “sl1” in UE transmit timing test cases </w:t>
      </w:r>
      <w:r w:rsidR="008501D9">
        <w:rPr>
          <w:rFonts w:eastAsia="Calibri" w:cs="Times New Roman"/>
          <w:szCs w:val="20"/>
        </w:rPr>
        <w:t>does not make sense, and SRS bandwidth is wrong according to this configuration.</w:t>
      </w:r>
    </w:p>
    <w:p w14:paraId="13E782BD" w14:textId="3D737248" w:rsidR="0030202A" w:rsidRPr="00126990" w:rsidRDefault="0030202A" w:rsidP="0030202A">
      <w:pPr>
        <w:ind w:right="-23"/>
        <w:rPr>
          <w:rFonts w:eastAsia="Calibri" w:cs="Times New Roman"/>
          <w:szCs w:val="20"/>
        </w:rPr>
      </w:pPr>
      <w:bookmarkStart w:id="5" w:name="_Hlk513205847"/>
      <w:bookmarkEnd w:id="4"/>
      <w:r>
        <w:rPr>
          <w:rFonts w:eastAsia="Calibri" w:cs="Times New Roman"/>
          <w:szCs w:val="20"/>
        </w:rPr>
        <w:t xml:space="preserve">In this paper, we will provide our views on </w:t>
      </w:r>
      <w:r w:rsidR="007B475D">
        <w:rPr>
          <w:rFonts w:eastAsia="Calibri" w:cs="Times New Roman"/>
          <w:szCs w:val="20"/>
        </w:rPr>
        <w:t xml:space="preserve">c-SRS parameter </w:t>
      </w:r>
      <w:r w:rsidR="00DE53A5">
        <w:rPr>
          <w:rFonts w:eastAsia="Calibri" w:cs="Times New Roman"/>
          <w:szCs w:val="20"/>
        </w:rPr>
        <w:t xml:space="preserve">and SRS bandwidth </w:t>
      </w:r>
      <w:r w:rsidR="007B475D">
        <w:rPr>
          <w:rFonts w:eastAsia="Calibri" w:cs="Times New Roman"/>
          <w:szCs w:val="20"/>
        </w:rPr>
        <w:t>in UE transmit timing test cases.</w:t>
      </w:r>
    </w:p>
    <w:bookmarkEnd w:id="5"/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21DE2358" w14:textId="77777777" w:rsidR="001D7135" w:rsidRDefault="009C0412" w:rsidP="009B122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UE transmit timing </w:t>
      </w:r>
      <w:r w:rsidR="00AB02D5">
        <w:rPr>
          <w:rFonts w:eastAsia="Calibri" w:cs="Times New Roman"/>
          <w:szCs w:val="20"/>
          <w:lang w:val="en-GB"/>
        </w:rPr>
        <w:t xml:space="preserve">test cases </w:t>
      </w:r>
      <w:r w:rsidR="00AB02D5" w:rsidRPr="00AB02D5">
        <w:rPr>
          <w:rFonts w:eastAsia="Calibri" w:cs="Times New Roman"/>
          <w:szCs w:val="20"/>
          <w:lang w:val="en-GB"/>
        </w:rPr>
        <w:t>configure</w:t>
      </w:r>
      <w:r w:rsidR="00911CE6">
        <w:rPr>
          <w:rFonts w:eastAsia="Calibri" w:cs="Times New Roman"/>
          <w:szCs w:val="20"/>
          <w:lang w:val="en-GB"/>
        </w:rPr>
        <w:t xml:space="preserve"> SRS resource for</w:t>
      </w:r>
      <w:r w:rsidR="00AB02D5" w:rsidRPr="00AB02D5">
        <w:rPr>
          <w:rFonts w:eastAsia="Calibri" w:cs="Times New Roman"/>
          <w:szCs w:val="20"/>
          <w:lang w:val="en-GB"/>
        </w:rPr>
        <w:t xml:space="preserve"> sounding reference signal transmissions</w:t>
      </w:r>
      <w:r w:rsidR="00911CE6">
        <w:rPr>
          <w:rFonts w:eastAsia="Calibri" w:cs="Times New Roman"/>
          <w:szCs w:val="20"/>
          <w:lang w:val="en-GB"/>
        </w:rPr>
        <w:t>. The</w:t>
      </w:r>
      <w:r w:rsidR="00AB02D5" w:rsidRPr="00AB02D5">
        <w:rPr>
          <w:rFonts w:eastAsia="Calibri" w:cs="Times New Roman"/>
          <w:szCs w:val="20"/>
          <w:lang w:val="en-GB"/>
        </w:rPr>
        <w:t xml:space="preserve"> </w:t>
      </w:r>
      <w:r w:rsidR="000A19B1">
        <w:rPr>
          <w:rFonts w:eastAsia="Calibri" w:cs="Times New Roman"/>
          <w:szCs w:val="20"/>
          <w:lang w:val="en-GB"/>
        </w:rPr>
        <w:t>SRS configuration is provided in table A.4.4.1.1.1-3, table A.5.4.1.1.1-3, Table A.6.4.1.1.1-3 and Table A.7.4.1.1.1-3 for each UE transmit timing test cases</w:t>
      </w:r>
      <w:r w:rsidR="00C90916">
        <w:rPr>
          <w:rFonts w:eastAsia="Calibri" w:cs="Times New Roman"/>
          <w:szCs w:val="20"/>
          <w:lang w:val="en-GB"/>
        </w:rPr>
        <w:t>, but t</w:t>
      </w:r>
      <w:r w:rsidR="00C90916" w:rsidRPr="00C90916">
        <w:rPr>
          <w:rFonts w:eastAsia="Calibri" w:cs="Times New Roman"/>
          <w:szCs w:val="20"/>
        </w:rPr>
        <w:t xml:space="preserve">he SRS bandwidth in </w:t>
      </w:r>
      <w:r w:rsidR="001D7135">
        <w:rPr>
          <w:rFonts w:eastAsia="Calibri" w:cs="Times New Roman"/>
          <w:szCs w:val="20"/>
        </w:rPr>
        <w:t>these tables for</w:t>
      </w:r>
      <w:r w:rsidR="00C90916" w:rsidRPr="00C90916">
        <w:rPr>
          <w:rFonts w:eastAsia="Calibri" w:cs="Times New Roman"/>
          <w:szCs w:val="20"/>
        </w:rPr>
        <w:t xml:space="preserve"> SRS Configuration for</w:t>
      </w:r>
      <w:r w:rsidR="00C90916">
        <w:rPr>
          <w:rFonts w:eastAsia="Calibri" w:cs="Times New Roman"/>
          <w:szCs w:val="20"/>
        </w:rPr>
        <w:t xml:space="preserve"> Timing Accuracy Test is wrong.</w:t>
      </w:r>
      <w:r>
        <w:rPr>
          <w:rFonts w:eastAsia="Calibri" w:cs="Times New Roman"/>
          <w:szCs w:val="20"/>
          <w:lang w:val="en-GB"/>
        </w:rPr>
        <w:t xml:space="preserve"> </w:t>
      </w:r>
      <w:r w:rsidR="000A19B1">
        <w:rPr>
          <w:rFonts w:eastAsia="Calibri" w:cs="Times New Roman"/>
          <w:szCs w:val="20"/>
          <w:lang w:val="en-GB"/>
        </w:rPr>
        <w:t xml:space="preserve"> </w:t>
      </w:r>
    </w:p>
    <w:p w14:paraId="37F0315E" w14:textId="3B575135" w:rsidR="0054170E" w:rsidRDefault="001D7135" w:rsidP="009B122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To use test case A.4.4.1.1 UE transmit timing test cases in EN-DC in FR1 as an example, in </w:t>
      </w:r>
      <w:r w:rsidR="001208DA">
        <w:rPr>
          <w:rFonts w:eastAsia="Calibri" w:cs="Times New Roman"/>
          <w:szCs w:val="20"/>
          <w:lang w:val="en-GB"/>
        </w:rPr>
        <w:t>Table A.4.4.1.1.1-3</w:t>
      </w:r>
      <w:r w:rsidR="009C0412">
        <w:rPr>
          <w:rFonts w:eastAsia="Calibri" w:cs="Times New Roman"/>
          <w:szCs w:val="20"/>
          <w:lang w:val="en-GB"/>
        </w:rPr>
        <w:t>:</w:t>
      </w:r>
      <w:r w:rsidR="001208DA">
        <w:rPr>
          <w:rFonts w:eastAsia="Calibri" w:cs="Times New Roman"/>
          <w:szCs w:val="20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A19B1" w14:paraId="10C632B4" w14:textId="77777777" w:rsidTr="000A19B1">
        <w:tc>
          <w:tcPr>
            <w:tcW w:w="9617" w:type="dxa"/>
          </w:tcPr>
          <w:p w14:paraId="6A98AE84" w14:textId="77777777" w:rsidR="001208DA" w:rsidRDefault="001208DA" w:rsidP="009B122C">
            <w:pPr>
              <w:ind w:right="-22"/>
            </w:pPr>
          </w:p>
          <w:p w14:paraId="1062298C" w14:textId="4EF9319D" w:rsidR="000A19B1" w:rsidRDefault="001D7135" w:rsidP="009B122C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object w:dxaOrig="9180" w:dyaOrig="4260" w14:anchorId="20E367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9pt;height:213pt" o:ole="">
                  <v:imagedata r:id="rId8" o:title=""/>
                </v:shape>
                <o:OLEObject Type="Embed" ProgID="PBrush" ShapeID="_x0000_i1025" DrawAspect="Content" ObjectID="_1631727264" r:id="rId9"/>
              </w:object>
            </w:r>
          </w:p>
          <w:p w14:paraId="422140F8" w14:textId="20E0A4F2" w:rsidR="000A19B1" w:rsidRDefault="000A19B1" w:rsidP="009B122C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14:paraId="0145E2D9" w14:textId="77777777" w:rsidR="000A19B1" w:rsidRDefault="000A19B1" w:rsidP="009B122C">
      <w:pPr>
        <w:ind w:right="-22"/>
        <w:rPr>
          <w:rFonts w:eastAsia="Calibri" w:cs="Times New Roman"/>
          <w:szCs w:val="20"/>
          <w:lang w:val="en-GB"/>
        </w:rPr>
      </w:pPr>
    </w:p>
    <w:p w14:paraId="434CFB2B" w14:textId="1DF9272A" w:rsidR="0054170E" w:rsidRDefault="00911CE6" w:rsidP="009B122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“sl1” is given for freqHopping – c-SRS parameter, </w:t>
      </w:r>
      <w:r w:rsidR="00C23DB9">
        <w:rPr>
          <w:rFonts w:eastAsia="Calibri" w:cs="Times New Roman"/>
          <w:szCs w:val="20"/>
          <w:lang w:val="en-GB"/>
        </w:rPr>
        <w:t>this</w:t>
      </w:r>
      <w:r>
        <w:rPr>
          <w:rFonts w:eastAsia="Calibri" w:cs="Times New Roman"/>
          <w:szCs w:val="20"/>
          <w:lang w:val="en-GB"/>
        </w:rPr>
        <w:t xml:space="preserve"> is not aligned wi</w:t>
      </w:r>
      <w:r w:rsidR="00C23DB9">
        <w:rPr>
          <w:rFonts w:eastAsia="Calibri" w:cs="Times New Roman"/>
          <w:szCs w:val="20"/>
          <w:lang w:val="en-GB"/>
        </w:rPr>
        <w:t>th the definition in 38.331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31F95" w14:paraId="70531CA1" w14:textId="77777777" w:rsidTr="00731F95">
        <w:tc>
          <w:tcPr>
            <w:tcW w:w="9617" w:type="dxa"/>
          </w:tcPr>
          <w:p w14:paraId="3F7E2F52" w14:textId="73E3E434" w:rsidR="00731F95" w:rsidRDefault="00731F95" w:rsidP="00731F95">
            <w:pPr>
              <w:pStyle w:val="PL"/>
            </w:pPr>
            <w:r w:rsidRPr="00A047D1">
              <w:t>SRS-Resource ::=                        SEQUENCE {</w:t>
            </w:r>
          </w:p>
          <w:p w14:paraId="08B68FD0" w14:textId="5F90717E" w:rsidR="009B122C" w:rsidRDefault="009B122C" w:rsidP="00731F95">
            <w:pPr>
              <w:pStyle w:val="PL"/>
            </w:pPr>
            <w:r>
              <w:t>...</w:t>
            </w:r>
          </w:p>
          <w:p w14:paraId="3C479799" w14:textId="723F22A0" w:rsidR="009B122C" w:rsidRDefault="009B122C" w:rsidP="00731F95">
            <w:pPr>
              <w:pStyle w:val="PL"/>
            </w:pPr>
            <w:r>
              <w:t>...</w:t>
            </w:r>
          </w:p>
          <w:p w14:paraId="624134FC" w14:textId="581B529E" w:rsidR="009B122C" w:rsidRPr="00A047D1" w:rsidRDefault="009B122C" w:rsidP="00731F95">
            <w:pPr>
              <w:pStyle w:val="PL"/>
            </w:pPr>
            <w:r>
              <w:t>...</w:t>
            </w:r>
          </w:p>
          <w:p w14:paraId="510CA0D8" w14:textId="77777777" w:rsidR="00731F95" w:rsidRPr="00A047D1" w:rsidRDefault="00731F95" w:rsidP="00731F95">
            <w:pPr>
              <w:pStyle w:val="PL"/>
            </w:pPr>
            <w:r w:rsidRPr="00A047D1">
              <w:t xml:space="preserve">    freqDomainPosition                      INTEGER (0..67),</w:t>
            </w:r>
          </w:p>
          <w:p w14:paraId="6C8355C2" w14:textId="77777777" w:rsidR="00731F95" w:rsidRPr="00A047D1" w:rsidRDefault="00731F95" w:rsidP="00731F95">
            <w:pPr>
              <w:pStyle w:val="PL"/>
            </w:pPr>
            <w:r w:rsidRPr="00A047D1">
              <w:t xml:space="preserve">    freqDomainShift                         INTEGER (0..268),</w:t>
            </w:r>
          </w:p>
          <w:p w14:paraId="057DE4C6" w14:textId="77777777" w:rsidR="00731F95" w:rsidRPr="00A047D1" w:rsidRDefault="00731F95" w:rsidP="00731F95">
            <w:pPr>
              <w:pStyle w:val="PL"/>
            </w:pPr>
            <w:r w:rsidRPr="00A047D1">
              <w:t xml:space="preserve">    freqHopping                             SEQUENCE {</w:t>
            </w:r>
          </w:p>
          <w:p w14:paraId="49BE259E" w14:textId="77777777" w:rsidR="00731F95" w:rsidRPr="00A047D1" w:rsidRDefault="00731F95" w:rsidP="00731F95">
            <w:pPr>
              <w:pStyle w:val="PL"/>
            </w:pPr>
            <w:r w:rsidRPr="00A047D1">
              <w:t xml:space="preserve">        </w:t>
            </w:r>
            <w:r w:rsidRPr="009B122C">
              <w:rPr>
                <w:highlight w:val="yellow"/>
              </w:rPr>
              <w:t>c-SRS                                   INTEGER (0..63),</w:t>
            </w:r>
          </w:p>
          <w:p w14:paraId="1EB60640" w14:textId="77777777" w:rsidR="00731F95" w:rsidRPr="00A047D1" w:rsidRDefault="00731F95" w:rsidP="00731F95">
            <w:pPr>
              <w:pStyle w:val="PL"/>
            </w:pPr>
            <w:r w:rsidRPr="00A047D1">
              <w:t xml:space="preserve">        b-SRS                                   INTEGER (0..3),</w:t>
            </w:r>
          </w:p>
          <w:p w14:paraId="481A95A6" w14:textId="77777777" w:rsidR="00731F95" w:rsidRPr="00A047D1" w:rsidRDefault="00731F95" w:rsidP="00731F95">
            <w:pPr>
              <w:pStyle w:val="PL"/>
            </w:pPr>
            <w:r w:rsidRPr="00A047D1">
              <w:lastRenderedPageBreak/>
              <w:t xml:space="preserve">        b-hop                                   INTEGER (0..3)</w:t>
            </w:r>
          </w:p>
          <w:p w14:paraId="3EEBD753" w14:textId="77777777" w:rsidR="00731F95" w:rsidRPr="00A047D1" w:rsidRDefault="00731F95" w:rsidP="00731F95">
            <w:pPr>
              <w:pStyle w:val="PL"/>
            </w:pPr>
            <w:r w:rsidRPr="00A047D1">
              <w:t xml:space="preserve">    },</w:t>
            </w:r>
          </w:p>
          <w:p w14:paraId="0FC56AA1" w14:textId="77777777" w:rsidR="009B122C" w:rsidRDefault="009B122C" w:rsidP="00731F95">
            <w:pPr>
              <w:pStyle w:val="PL"/>
            </w:pPr>
            <w:r>
              <w:t>...</w:t>
            </w:r>
          </w:p>
          <w:p w14:paraId="07D61448" w14:textId="34D58963" w:rsidR="00731F95" w:rsidRDefault="00731F95" w:rsidP="00731F95">
            <w:pPr>
              <w:pStyle w:val="PL"/>
            </w:pPr>
            <w:r w:rsidRPr="00A047D1">
              <w:t>...</w:t>
            </w:r>
          </w:p>
          <w:p w14:paraId="7F045E06" w14:textId="2C88B917" w:rsidR="009B122C" w:rsidRPr="00A047D1" w:rsidRDefault="009B122C" w:rsidP="00731F95">
            <w:pPr>
              <w:pStyle w:val="PL"/>
            </w:pPr>
            <w:r>
              <w:t>...</w:t>
            </w:r>
          </w:p>
          <w:p w14:paraId="3AD4D5DD" w14:textId="77777777" w:rsidR="00731F95" w:rsidRPr="00A047D1" w:rsidRDefault="00731F95" w:rsidP="00731F95">
            <w:pPr>
              <w:pStyle w:val="PL"/>
            </w:pPr>
            <w:r w:rsidRPr="00A047D1">
              <w:t>}</w:t>
            </w:r>
          </w:p>
          <w:p w14:paraId="69F4D318" w14:textId="77777777" w:rsidR="00731F95" w:rsidRPr="00731F95" w:rsidRDefault="00731F95" w:rsidP="00731F95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14:paraId="5B6BCD41" w14:textId="393FD3FF" w:rsidR="00731F95" w:rsidRDefault="00731F95" w:rsidP="00731F95">
      <w:pPr>
        <w:ind w:right="-22"/>
        <w:rPr>
          <w:rFonts w:eastAsia="Calibri" w:cs="Times New Roman"/>
          <w:szCs w:val="20"/>
          <w:lang w:val="en-GB"/>
        </w:rPr>
      </w:pPr>
    </w:p>
    <w:p w14:paraId="7BC20CC1" w14:textId="77777777" w:rsidR="00F65331" w:rsidRDefault="001D7135" w:rsidP="00F65331">
      <w:pPr>
        <w:ind w:right="-22"/>
        <w:rPr>
          <w:lang w:val="en-GB"/>
        </w:rPr>
      </w:pPr>
      <w:r>
        <w:rPr>
          <w:rFonts w:eastAsia="Calibri" w:cs="Times New Roman"/>
          <w:szCs w:val="20"/>
          <w:lang w:val="en-GB"/>
        </w:rPr>
        <w:t xml:space="preserve">Since </w:t>
      </w:r>
      <w:r w:rsidR="00C90916">
        <w:rPr>
          <w:lang w:val="en-GB"/>
        </w:rPr>
        <w:t>the SRS usage is "codebook"</w:t>
      </w:r>
      <w:r>
        <w:rPr>
          <w:lang w:val="en-GB"/>
        </w:rPr>
        <w:t xml:space="preserve"> in this test case</w:t>
      </w:r>
      <w:r w:rsidR="00C90916">
        <w:rPr>
          <w:lang w:val="en-GB"/>
        </w:rPr>
        <w:t>, the SRS bandwidth should match the PUSCH/data bandwidth</w:t>
      </w:r>
      <w:r w:rsidR="00F65331">
        <w:rPr>
          <w:lang w:val="en-GB"/>
        </w:rPr>
        <w:t>.</w:t>
      </w:r>
    </w:p>
    <w:p w14:paraId="7DF0658C" w14:textId="77777777" w:rsidR="00DE53A5" w:rsidRDefault="00F65331" w:rsidP="00F65331">
      <w:pPr>
        <w:ind w:right="-22"/>
        <w:rPr>
          <w:lang w:val="en-GB"/>
        </w:rPr>
      </w:pPr>
      <w:r>
        <w:rPr>
          <w:lang w:val="en-GB"/>
        </w:rPr>
        <w:t xml:space="preserve">For the test configuration 1,2,4,5 with 10MHz bandwidth and 15kHz SCS, </w:t>
      </w:r>
      <w:r w:rsidR="00C90916">
        <w:rPr>
          <w:lang w:val="en-GB"/>
        </w:rPr>
        <w:t>N</w:t>
      </w:r>
      <w:r w:rsidR="00C90916" w:rsidRPr="00F65331">
        <w:rPr>
          <w:vertAlign w:val="subscript"/>
          <w:lang w:val="en-GB"/>
        </w:rPr>
        <w:t>RB,c</w:t>
      </w:r>
      <w:r w:rsidR="00C90916">
        <w:rPr>
          <w:lang w:val="en-GB"/>
        </w:rPr>
        <w:t>=52</w:t>
      </w:r>
      <w:r>
        <w:rPr>
          <w:lang w:val="en-GB"/>
        </w:rPr>
        <w:t>. For the test configuration 3 and 6 with 40MHz bandwidth and 30kHz SCS, N</w:t>
      </w:r>
      <w:r w:rsidRPr="00F65331">
        <w:rPr>
          <w:vertAlign w:val="subscript"/>
          <w:lang w:val="en-GB"/>
        </w:rPr>
        <w:t>RB,c</w:t>
      </w:r>
      <w:r>
        <w:rPr>
          <w:lang w:val="en-GB"/>
        </w:rPr>
        <w:t>=106</w:t>
      </w:r>
      <w:r w:rsidR="001D7135">
        <w:rPr>
          <w:lang w:val="en-GB"/>
        </w:rPr>
        <w:t>.</w:t>
      </w:r>
      <w:r>
        <w:rPr>
          <w:lang w:val="en-GB"/>
        </w:rPr>
        <w:t xml:space="preserve"> </w:t>
      </w:r>
    </w:p>
    <w:p w14:paraId="166545A6" w14:textId="640FF0AA" w:rsidR="00C90916" w:rsidRDefault="00C90916" w:rsidP="00F65331">
      <w:pPr>
        <w:ind w:right="-22"/>
        <w:rPr>
          <w:lang w:val="en-GB"/>
        </w:rPr>
      </w:pPr>
      <w:r>
        <w:rPr>
          <w:lang w:val="en-GB"/>
        </w:rPr>
        <w:t>Assuming b-SRS=0 and b-hop=0 are not to be changed</w:t>
      </w:r>
      <w:r w:rsidR="00F65331">
        <w:rPr>
          <w:lang w:val="en-GB"/>
        </w:rPr>
        <w:t xml:space="preserve"> as current given value in </w:t>
      </w:r>
      <w:r w:rsidR="00DE53A5">
        <w:rPr>
          <w:lang w:val="en-GB"/>
        </w:rPr>
        <w:t xml:space="preserve">this </w:t>
      </w:r>
      <w:r w:rsidR="00F65331">
        <w:rPr>
          <w:lang w:val="en-GB"/>
        </w:rPr>
        <w:t>test case</w:t>
      </w:r>
      <w:r>
        <w:rPr>
          <w:lang w:val="en-GB"/>
        </w:rPr>
        <w:t>, the c-SRS value should thus be 14 and 25</w:t>
      </w:r>
      <w:r w:rsidR="001D7135">
        <w:rPr>
          <w:lang w:val="en-GB"/>
        </w:rPr>
        <w:t xml:space="preserve"> according the Table </w:t>
      </w:r>
      <w:r w:rsidR="001D7135">
        <w:rPr>
          <w:lang w:eastAsia="ja-JP"/>
        </w:rPr>
        <w:t>6.4.1.4.3-1 SRS bandwidth configuration in 38.211 [3]</w:t>
      </w:r>
      <w:r>
        <w:rPr>
          <w:lang w:val="en-GB"/>
        </w:rPr>
        <w:t xml:space="preserve">, respectively. </w:t>
      </w:r>
    </w:p>
    <w:p w14:paraId="1BEBB871" w14:textId="54DE837B" w:rsidR="00F65331" w:rsidRDefault="00F65331" w:rsidP="00DE53A5">
      <w:pPr>
        <w:rPr>
          <w:lang w:val="en-GB"/>
        </w:rPr>
      </w:pPr>
      <w:r>
        <w:rPr>
          <w:lang w:val="en-GB"/>
        </w:rPr>
        <w:t>For N</w:t>
      </w:r>
      <w:r w:rsidRPr="00F65331">
        <w:rPr>
          <w:vertAlign w:val="subscript"/>
          <w:lang w:val="en-GB"/>
        </w:rPr>
        <w:t>RB,c</w:t>
      </w:r>
      <w:r>
        <w:rPr>
          <w:lang w:val="en-GB"/>
        </w:rPr>
        <w:t>=106 this leaves the top two RBs of the SRS unallocated (freqDomainPosition=0, freqDomainShift=0), due to the number of allocated SRS PRBs needing to be a multiple of 4</w:t>
      </w:r>
      <w:r w:rsidR="00DE53A5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D7135" w14:paraId="746CD337" w14:textId="77777777" w:rsidTr="001D7135">
        <w:tc>
          <w:tcPr>
            <w:tcW w:w="9617" w:type="dxa"/>
          </w:tcPr>
          <w:p w14:paraId="270F9BF2" w14:textId="4C54A232" w:rsidR="00F65331" w:rsidRPr="00F65331" w:rsidRDefault="00F65331" w:rsidP="001D7135">
            <w:pPr>
              <w:rPr>
                <w:i/>
              </w:rPr>
            </w:pPr>
            <w:r w:rsidRPr="00F65331">
              <w:rPr>
                <w:i/>
              </w:rPr>
              <w:t xml:space="preserve">Table </w:t>
            </w:r>
            <w:r w:rsidRPr="00F65331">
              <w:rPr>
                <w:i/>
                <w:lang w:eastAsia="ja-JP"/>
              </w:rPr>
              <w:t>6.4.1.4.3-1 SRS bandwidth configuration in 38.211 [3]</w:t>
            </w:r>
            <w:r w:rsidRPr="00F65331">
              <w:rPr>
                <w:i/>
                <w:lang w:val="en-GB"/>
              </w:rPr>
              <w:t>:</w:t>
            </w:r>
          </w:p>
          <w:p w14:paraId="1A752B81" w14:textId="77777777" w:rsidR="00F65331" w:rsidRDefault="00F65331" w:rsidP="001D7135"/>
          <w:p w14:paraId="05456A16" w14:textId="1CDE627E" w:rsidR="001D7135" w:rsidRDefault="00F65331" w:rsidP="001D7135">
            <w:r>
              <w:object w:dxaOrig="3144" w:dyaOrig="4704" w14:anchorId="06C78845">
                <v:shape id="_x0000_i1026" type="#_x0000_t75" style="width:157.2pt;height:235.2pt" o:ole="">
                  <v:imagedata r:id="rId10" o:title=""/>
                </v:shape>
                <o:OLEObject Type="Embed" ProgID="PBrush" ShapeID="_x0000_i1026" DrawAspect="Content" ObjectID="_1631727265" r:id="rId11"/>
              </w:object>
            </w:r>
          </w:p>
          <w:p w14:paraId="19733960" w14:textId="7A9D72AE" w:rsidR="00F65331" w:rsidRDefault="00F65331" w:rsidP="001D7135">
            <w:pPr>
              <w:rPr>
                <w:lang w:val="en-GB"/>
              </w:rPr>
            </w:pPr>
          </w:p>
        </w:tc>
      </w:tr>
    </w:tbl>
    <w:p w14:paraId="15157AA8" w14:textId="77777777" w:rsidR="00DE53A5" w:rsidRDefault="00DE53A5" w:rsidP="00731F95">
      <w:pPr>
        <w:ind w:right="-22"/>
        <w:rPr>
          <w:lang w:val="en-GB"/>
        </w:rPr>
      </w:pPr>
    </w:p>
    <w:p w14:paraId="164BAFF3" w14:textId="26F20876" w:rsidR="008826C1" w:rsidRDefault="00DE53A5" w:rsidP="00A37002">
      <w:pPr>
        <w:pStyle w:val="RAN4proposal"/>
      </w:pPr>
      <w:bookmarkStart w:id="6" w:name="_Hlk509832434"/>
      <w:r>
        <w:t xml:space="preserve"> c-SRS = 14 for test configuration with 10MHz BW and 15kHz SCS, c-SCS = 25 for test configuration with 40MHz BW and 30kHz SCS, c-SRS = 17</w:t>
      </w:r>
      <w:bookmarkEnd w:id="6"/>
      <w:r>
        <w:t xml:space="preserve"> for test configuration with 100MHz BW and 120kHz SCS.</w:t>
      </w:r>
    </w:p>
    <w:p w14:paraId="2E3B6BD6" w14:textId="25FB1AE9" w:rsidR="00DE53A5" w:rsidRPr="00DE53A5" w:rsidRDefault="00DE53A5" w:rsidP="00DE53A5">
      <w:r>
        <w:t>This is captured in CR [4].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77777777" w:rsidR="00CD7492" w:rsidRPr="0095295C" w:rsidRDefault="00CD7492" w:rsidP="00A37002">
      <w:pPr>
        <w:pStyle w:val="RAN4H1"/>
      </w:pPr>
      <w:r w:rsidRPr="00A37002">
        <w:t>Conclusion</w:t>
      </w:r>
    </w:p>
    <w:p w14:paraId="508D8A80" w14:textId="255BA0C8" w:rsidR="007314DB" w:rsidRPr="00E03D1B" w:rsidRDefault="00E03D1B" w:rsidP="007314DB">
      <w:pPr>
        <w:pStyle w:val="RAN4proposal"/>
        <w:numPr>
          <w:ilvl w:val="0"/>
          <w:numId w:val="0"/>
        </w:numPr>
        <w:rPr>
          <w:b w:val="0"/>
        </w:rPr>
      </w:pPr>
      <w:r w:rsidRPr="00E03D1B">
        <w:rPr>
          <w:b w:val="0"/>
          <w:lang w:val="en-GB"/>
        </w:rPr>
        <w:t>In this paper, we will provide our views on c-SRS parameter and SRS bandwidth in UE transmit timing test cases.</w:t>
      </w:r>
    </w:p>
    <w:p w14:paraId="4E5F05BE" w14:textId="07DC4DA8" w:rsidR="00E03D1B" w:rsidRDefault="00E03D1B" w:rsidP="00E03D1B">
      <w:pPr>
        <w:pStyle w:val="RAN4proposal"/>
      </w:pPr>
      <w:r>
        <w:t>Update c-SRS in UE transmit timing test cases as: c-SRS = 14 for test configuration with 10MHz BW and 15kHz SCS, c-SCS = 25 for test configuration with 40MHz BW and 30kHz SCS, c-SRS = 17 for test configuration with 100MHz BW and 120kHz SCS.</w:t>
      </w:r>
    </w:p>
    <w:p w14:paraId="3DAFBD41" w14:textId="77777777" w:rsidR="003B659E" w:rsidRPr="0095295C" w:rsidRDefault="003B659E" w:rsidP="0008612A">
      <w:pPr>
        <w:pStyle w:val="RAN4H1"/>
      </w:pPr>
      <w:r w:rsidRPr="0095295C">
        <w:lastRenderedPageBreak/>
        <w:t>References</w:t>
      </w:r>
    </w:p>
    <w:p w14:paraId="3B9FB879" w14:textId="746103DF" w:rsidR="00441769" w:rsidRPr="00441769" w:rsidRDefault="00441769" w:rsidP="008D44F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rPr>
          <w:rFonts w:eastAsia="Times New Roman" w:cs="Times New Roman"/>
          <w:szCs w:val="20"/>
          <w:lang w:val="en-GB"/>
        </w:rPr>
      </w:pPr>
      <w:bookmarkStart w:id="7" w:name="_Ref521504631"/>
      <w:r>
        <w:rPr>
          <w:rFonts w:eastAsia="Times New Roman" w:cs="Times New Roman"/>
          <w:szCs w:val="20"/>
          <w:lang w:val="en-GB"/>
        </w:rPr>
        <w:t xml:space="preserve">TS </w:t>
      </w:r>
      <w:r w:rsidRPr="00441769">
        <w:rPr>
          <w:rFonts w:eastAsia="Times New Roman" w:cs="Times New Roman"/>
          <w:szCs w:val="20"/>
          <w:lang w:val="en-GB"/>
        </w:rPr>
        <w:t>38.133</w:t>
      </w:r>
      <w:r>
        <w:rPr>
          <w:rFonts w:eastAsia="Times New Roman" w:cs="Times New Roman"/>
          <w:szCs w:val="20"/>
          <w:lang w:val="en-GB"/>
        </w:rPr>
        <w:t>, V15.7.0</w:t>
      </w:r>
    </w:p>
    <w:p w14:paraId="5D4749EB" w14:textId="6EB51AF5" w:rsidR="008D44F6" w:rsidRPr="00441769" w:rsidRDefault="00441769" w:rsidP="008D44F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TS </w:t>
      </w:r>
      <w:r w:rsidRPr="00441769">
        <w:rPr>
          <w:rFonts w:eastAsia="Times New Roman" w:cs="Times New Roman"/>
          <w:szCs w:val="20"/>
          <w:lang w:val="en-GB"/>
        </w:rPr>
        <w:t>38.331</w:t>
      </w:r>
      <w:r>
        <w:rPr>
          <w:rFonts w:eastAsia="Times New Roman" w:cs="Times New Roman"/>
          <w:szCs w:val="20"/>
          <w:lang w:val="en-GB"/>
        </w:rPr>
        <w:t>, V15.6.0</w:t>
      </w:r>
    </w:p>
    <w:p w14:paraId="72542AD6" w14:textId="2D6722B0" w:rsidR="00441769" w:rsidRPr="00441769" w:rsidRDefault="00441769" w:rsidP="008D44F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TS </w:t>
      </w:r>
      <w:r w:rsidRPr="00441769">
        <w:rPr>
          <w:rFonts w:eastAsia="Times New Roman" w:cs="Times New Roman"/>
          <w:szCs w:val="20"/>
          <w:lang w:val="en-GB"/>
        </w:rPr>
        <w:t>38.211</w:t>
      </w:r>
      <w:r>
        <w:rPr>
          <w:rFonts w:eastAsia="Times New Roman" w:cs="Times New Roman"/>
          <w:szCs w:val="20"/>
          <w:lang w:val="en-GB"/>
        </w:rPr>
        <w:t>, V15.6.0</w:t>
      </w:r>
    </w:p>
    <w:p w14:paraId="65A991BB" w14:textId="119A29CC" w:rsidR="00441769" w:rsidRPr="00441769" w:rsidRDefault="00441769" w:rsidP="0044176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rPr>
          <w:rFonts w:eastAsia="Times New Roman" w:cs="Times New Roman"/>
          <w:szCs w:val="20"/>
          <w:lang w:val="en-GB"/>
        </w:rPr>
      </w:pPr>
      <w:bookmarkStart w:id="8" w:name="_Ref521508748"/>
      <w:r w:rsidRPr="00441769">
        <w:rPr>
          <w:rFonts w:eastAsia="Times New Roman" w:cs="Times New Roman"/>
          <w:szCs w:val="20"/>
          <w:lang w:val="en-GB"/>
        </w:rPr>
        <w:t>R4-19</w:t>
      </w:r>
      <w:r w:rsidR="00685243">
        <w:rPr>
          <w:rFonts w:eastAsia="Times New Roman" w:cs="Times New Roman"/>
          <w:szCs w:val="20"/>
          <w:lang w:val="en-GB"/>
        </w:rPr>
        <w:t>11789</w:t>
      </w:r>
      <w:r w:rsidRPr="00441769">
        <w:rPr>
          <w:rFonts w:eastAsia="Times New Roman" w:cs="Times New Roman"/>
          <w:szCs w:val="20"/>
          <w:lang w:val="en-GB"/>
        </w:rPr>
        <w:t>, CR for TC of UE transmit timing (A.4.4.1.1, A.5.4.1.1, A.6.4.1.1, A.7.4.1.1)</w:t>
      </w:r>
      <w:r w:rsidR="004C107E">
        <w:rPr>
          <w:rFonts w:eastAsia="Times New Roman" w:cs="Times New Roman"/>
          <w:szCs w:val="20"/>
          <w:lang w:val="en-GB"/>
        </w:rPr>
        <w:t>, Nokia, Nokia Shanghai Bell</w:t>
      </w:r>
      <w:bookmarkStart w:id="9" w:name="_GoBack"/>
      <w:bookmarkEnd w:id="9"/>
    </w:p>
    <w:bookmarkEnd w:id="7"/>
    <w:bookmarkEnd w:id="8"/>
    <w:p w14:paraId="6334D551" w14:textId="77777777" w:rsidR="00504EE9" w:rsidRDefault="00504EE9" w:rsidP="00841BCD">
      <w:pPr>
        <w:ind w:right="-22"/>
        <w:rPr>
          <w:lang w:val="en-GB"/>
        </w:rPr>
      </w:pPr>
    </w:p>
    <w:p w14:paraId="7CE86EE5" w14:textId="77777777"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A</w:t>
      </w:r>
      <w:r w:rsidRPr="00841BCD">
        <w:rPr>
          <w:rFonts w:ascii="Arial" w:eastAsia="宋体" w:hAnsi="Arial" w:cs="Times New Roman"/>
          <w:sz w:val="36"/>
          <w:szCs w:val="20"/>
          <w:lang w:val="en-GB"/>
        </w:rPr>
        <w:tab/>
      </w: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BF7A" w14:textId="77777777" w:rsidR="002B536D" w:rsidRDefault="002B536D" w:rsidP="00001C9B">
      <w:pPr>
        <w:spacing w:after="0" w:line="240" w:lineRule="auto"/>
      </w:pPr>
      <w:r>
        <w:separator/>
      </w:r>
    </w:p>
  </w:endnote>
  <w:endnote w:type="continuationSeparator" w:id="0">
    <w:p w14:paraId="7F4BC603" w14:textId="77777777" w:rsidR="002B536D" w:rsidRDefault="002B536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B53D4" w14:textId="77777777" w:rsidR="002B536D" w:rsidRDefault="002B536D" w:rsidP="00001C9B">
      <w:pPr>
        <w:spacing w:after="0" w:line="240" w:lineRule="auto"/>
      </w:pPr>
      <w:r>
        <w:separator/>
      </w:r>
    </w:p>
  </w:footnote>
  <w:footnote w:type="continuationSeparator" w:id="0">
    <w:p w14:paraId="54A12AEB" w14:textId="77777777" w:rsidR="002B536D" w:rsidRDefault="002B536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A6949"/>
    <w:multiLevelType w:val="hybridMultilevel"/>
    <w:tmpl w:val="8722A6B6"/>
    <w:lvl w:ilvl="0" w:tplc="02ACE14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A19B1"/>
    <w:rsid w:val="000B0056"/>
    <w:rsid w:val="001208DA"/>
    <w:rsid w:val="001745F8"/>
    <w:rsid w:val="00176671"/>
    <w:rsid w:val="001838CF"/>
    <w:rsid w:val="001C2F6D"/>
    <w:rsid w:val="001D7135"/>
    <w:rsid w:val="001E30F6"/>
    <w:rsid w:val="00235F5C"/>
    <w:rsid w:val="00287622"/>
    <w:rsid w:val="002B4922"/>
    <w:rsid w:val="002B536D"/>
    <w:rsid w:val="002C2D19"/>
    <w:rsid w:val="002D10FA"/>
    <w:rsid w:val="002D4C55"/>
    <w:rsid w:val="0030202A"/>
    <w:rsid w:val="00315E1B"/>
    <w:rsid w:val="00363CF1"/>
    <w:rsid w:val="003B659E"/>
    <w:rsid w:val="00417AA0"/>
    <w:rsid w:val="0043750A"/>
    <w:rsid w:val="00441769"/>
    <w:rsid w:val="004B7B4A"/>
    <w:rsid w:val="004C107E"/>
    <w:rsid w:val="004E5E66"/>
    <w:rsid w:val="00503B4D"/>
    <w:rsid w:val="00504EE9"/>
    <w:rsid w:val="0054170E"/>
    <w:rsid w:val="0054442C"/>
    <w:rsid w:val="00550285"/>
    <w:rsid w:val="005750DE"/>
    <w:rsid w:val="005836F8"/>
    <w:rsid w:val="005918FA"/>
    <w:rsid w:val="005E61A8"/>
    <w:rsid w:val="005F6419"/>
    <w:rsid w:val="00612276"/>
    <w:rsid w:val="00617400"/>
    <w:rsid w:val="00655A00"/>
    <w:rsid w:val="00664950"/>
    <w:rsid w:val="00683220"/>
    <w:rsid w:val="00685243"/>
    <w:rsid w:val="00687FA0"/>
    <w:rsid w:val="006B7010"/>
    <w:rsid w:val="007145FF"/>
    <w:rsid w:val="007314DB"/>
    <w:rsid w:val="00731F95"/>
    <w:rsid w:val="00751515"/>
    <w:rsid w:val="00785232"/>
    <w:rsid w:val="007B475D"/>
    <w:rsid w:val="007C3ED0"/>
    <w:rsid w:val="007D19CB"/>
    <w:rsid w:val="00806A76"/>
    <w:rsid w:val="00811C9D"/>
    <w:rsid w:val="00816C80"/>
    <w:rsid w:val="00841BCD"/>
    <w:rsid w:val="008501D9"/>
    <w:rsid w:val="008826C1"/>
    <w:rsid w:val="008D44F6"/>
    <w:rsid w:val="009042BD"/>
    <w:rsid w:val="00911CE6"/>
    <w:rsid w:val="009433A2"/>
    <w:rsid w:val="00977E1D"/>
    <w:rsid w:val="009B122C"/>
    <w:rsid w:val="009C0412"/>
    <w:rsid w:val="00A22B78"/>
    <w:rsid w:val="00A25AE5"/>
    <w:rsid w:val="00A37002"/>
    <w:rsid w:val="00AA1B0E"/>
    <w:rsid w:val="00AB02D5"/>
    <w:rsid w:val="00AB545D"/>
    <w:rsid w:val="00AC5CA7"/>
    <w:rsid w:val="00AE56B1"/>
    <w:rsid w:val="00AF3CE7"/>
    <w:rsid w:val="00B73862"/>
    <w:rsid w:val="00BA6E48"/>
    <w:rsid w:val="00BA724E"/>
    <w:rsid w:val="00BF2218"/>
    <w:rsid w:val="00C23DB9"/>
    <w:rsid w:val="00C90916"/>
    <w:rsid w:val="00CD7492"/>
    <w:rsid w:val="00CE3A6B"/>
    <w:rsid w:val="00D00211"/>
    <w:rsid w:val="00D06309"/>
    <w:rsid w:val="00D12921"/>
    <w:rsid w:val="00D2446C"/>
    <w:rsid w:val="00D27872"/>
    <w:rsid w:val="00D351EA"/>
    <w:rsid w:val="00D43403"/>
    <w:rsid w:val="00D62E71"/>
    <w:rsid w:val="00D740CA"/>
    <w:rsid w:val="00D85728"/>
    <w:rsid w:val="00DD555A"/>
    <w:rsid w:val="00DE53A5"/>
    <w:rsid w:val="00DF2997"/>
    <w:rsid w:val="00E03D1B"/>
    <w:rsid w:val="00EC7BC3"/>
    <w:rsid w:val="00ED7600"/>
    <w:rsid w:val="00EF2A70"/>
    <w:rsid w:val="00F1362C"/>
    <w:rsid w:val="00F65331"/>
    <w:rsid w:val="00F824F5"/>
    <w:rsid w:val="00FA745B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L">
    <w:name w:val="PL"/>
    <w:link w:val="PLChar"/>
    <w:qFormat/>
    <w:rsid w:val="00731F9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31F9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4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372E2-5CBB-47A1-9F4F-1AEC0AC08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18</cp:revision>
  <dcterms:created xsi:type="dcterms:W3CDTF">2019-03-23T08:59:00Z</dcterms:created>
  <dcterms:modified xsi:type="dcterms:W3CDTF">2019-10-04T12:48:00Z</dcterms:modified>
</cp:coreProperties>
</file>